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75C8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28 апреля 2008 г. N 607</w:t>
        </w:r>
        <w:r>
          <w:rPr>
            <w:rStyle w:val="a4"/>
            <w:b w:val="0"/>
            <w:bCs w:val="0"/>
          </w:rPr>
          <w:br/>
          <w:t>"Об оценке эффективности деятельности органов местного самоуправления городских округов и муниципальных районов"</w:t>
        </w:r>
      </w:hyperlink>
    </w:p>
    <w:p w:rsidR="00000000" w:rsidRDefault="00B075C8"/>
    <w:p w:rsidR="00000000" w:rsidRDefault="00B075C8">
      <w:r>
        <w:t xml:space="preserve">В целях реализации положений </w:t>
      </w:r>
      <w:hyperlink r:id="rId6" w:history="1">
        <w:r>
          <w:rPr>
            <w:rStyle w:val="a4"/>
          </w:rPr>
          <w:t>Федерального закона</w:t>
        </w:r>
      </w:hyperlink>
      <w:r>
        <w:t xml:space="preserve"> от 6 октября 2003 г. N 131-ФЗ "Об общих принципах организации местного самоуправления в Российской Федерации" постановляю:</w:t>
      </w:r>
    </w:p>
    <w:p w:rsidR="00000000" w:rsidRDefault="00B075C8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городских округов и муниципальных районов.</w:t>
      </w:r>
    </w:p>
    <w:p w:rsidR="00000000" w:rsidRDefault="00B075C8">
      <w:bookmarkStart w:id="1" w:name="sub_2"/>
      <w:bookmarkEnd w:id="0"/>
      <w:r>
        <w:t>2. Правительству Российской Федерации:</w:t>
      </w:r>
    </w:p>
    <w:p w:rsidR="00000000" w:rsidRDefault="00B075C8">
      <w:bookmarkStart w:id="2" w:name="sub_21"/>
      <w:bookmarkEnd w:id="1"/>
      <w:r>
        <w:t>а) разработать и утвердить до 1 сентября 2008 г.:</w:t>
      </w:r>
    </w:p>
    <w:bookmarkEnd w:id="2"/>
    <w:p w:rsidR="00000000" w:rsidRDefault="00B075C8">
      <w:r>
        <w:fldChar w:fldCharType="begin"/>
      </w:r>
      <w:r>
        <w:instrText>HYPERLINK "garantF1://70186210.1000"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</w:t>
      </w:r>
      <w:r>
        <w:t>одов местных бюджетов;</w:t>
      </w:r>
    </w:p>
    <w:p w:rsidR="00000000" w:rsidRDefault="00B075C8">
      <w:hyperlink r:id="rId7" w:history="1">
        <w:r>
          <w:rPr>
            <w:rStyle w:val="a4"/>
          </w:rPr>
          <w:t>типовую форму</w:t>
        </w:r>
      </w:hyperlink>
      <w:r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</w:t>
      </w:r>
      <w:r>
        <w:t>ия городских округов и муниципальных районов за отчетный год и их планируемых значениях на 3-летний период;</w:t>
      </w:r>
    </w:p>
    <w:p w:rsidR="00000000" w:rsidRDefault="00B075C8">
      <w:hyperlink r:id="rId8" w:history="1">
        <w:r>
          <w:rPr>
            <w:rStyle w:val="a4"/>
          </w:rPr>
          <w:t>методику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</w:t>
      </w:r>
      <w:r>
        <w:t>ьных районов;</w:t>
      </w:r>
    </w:p>
    <w:p w:rsidR="00000000" w:rsidRDefault="00B075C8">
      <w:hyperlink r:id="rId9" w:history="1">
        <w:r>
          <w:rPr>
            <w:rStyle w:val="a4"/>
          </w:rPr>
          <w:t>методические рекомендации</w:t>
        </w:r>
      </w:hyperlink>
      <w:r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</w:t>
      </w:r>
      <w:r>
        <w:t>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000000" w:rsidRDefault="00B075C8">
      <w:bookmarkStart w:id="3" w:name="sub_22"/>
      <w:r>
        <w:t>б) обеспечить включение показателей для оценки эффективности деятельности органов местного самоуправления городских округо</w:t>
      </w:r>
      <w:r>
        <w:t>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 год и последующие годы с учетом установленных настоящим Указом сроков представления докладов.</w:t>
      </w:r>
    </w:p>
    <w:p w:rsidR="00000000" w:rsidRDefault="00B075C8">
      <w:bookmarkStart w:id="4" w:name="sub_3"/>
      <w:bookmarkEnd w:id="3"/>
      <w:r>
        <w:t>3. 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</w:t>
      </w:r>
      <w:r>
        <w:t>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 указанные докла</w:t>
      </w:r>
      <w:r>
        <w:t>ды на 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000000" w:rsidRDefault="00B075C8">
      <w:bookmarkStart w:id="5" w:name="sub_4"/>
      <w:bookmarkEnd w:id="4"/>
      <w:r>
        <w:t>4. Сводный доклад субъекта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Федерации, подлежит размеще</w:t>
      </w:r>
      <w:r>
        <w:t>нию на официальном сайте субъекта Российской Федерации в сети "Интернет" до 1 октября года, следующего за отчетным.</w:t>
      </w:r>
    </w:p>
    <w:p w:rsidR="00000000" w:rsidRDefault="00B075C8">
      <w:pPr>
        <w:pStyle w:val="a6"/>
        <w:rPr>
          <w:color w:val="000000"/>
          <w:sz w:val="16"/>
          <w:szCs w:val="16"/>
        </w:rPr>
      </w:pPr>
      <w:bookmarkStart w:id="6" w:name="sub_5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B075C8">
      <w:pPr>
        <w:pStyle w:val="a7"/>
      </w:pPr>
      <w:r>
        <w:lastRenderedPageBreak/>
        <w:fldChar w:fldCharType="begin"/>
      </w:r>
      <w:r>
        <w:instrText>HYPERLINK "garantF1://70142002.111"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14 октября 2012 г. N 1384 пункт 5 изл</w:t>
      </w:r>
      <w:r>
        <w:t xml:space="preserve">ожен в новой редакции, </w:t>
      </w:r>
      <w:hyperlink r:id="rId10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B075C8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75C8">
      <w:r>
        <w:t>5. Рекомендовать органам исполнительной власти субъектов Российской Федерации выделят</w:t>
      </w:r>
      <w:r>
        <w:t>ь из бюджетов субъектов Российской Федерации гранты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</w:t>
      </w:r>
      <w:r>
        <w:t>альных районов.</w:t>
      </w:r>
    </w:p>
    <w:p w:rsidR="00000000" w:rsidRDefault="00B075C8"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городских округов и муниципальных районов не допускается.</w:t>
      </w:r>
    </w:p>
    <w:p w:rsidR="00000000" w:rsidRDefault="00B075C8">
      <w:bookmarkStart w:id="7" w:name="sub_6"/>
      <w:r>
        <w:t xml:space="preserve">6. </w:t>
      </w:r>
      <w:hyperlink r:id="rId12" w:history="1">
        <w:r>
          <w:rPr>
            <w:rStyle w:val="a4"/>
          </w:rPr>
          <w:t>Утратил силу</w:t>
        </w:r>
      </w:hyperlink>
      <w:r>
        <w:t xml:space="preserve"> с 1 января 2013 г.</w:t>
      </w:r>
    </w:p>
    <w:bookmarkEnd w:id="7"/>
    <w:p w:rsidR="00000000" w:rsidRDefault="00B075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075C8">
      <w:pPr>
        <w:pStyle w:val="a7"/>
      </w:pPr>
      <w:r>
        <w:t xml:space="preserve">См. текст </w:t>
      </w:r>
      <w:hyperlink r:id="rId13" w:history="1">
        <w:r>
          <w:rPr>
            <w:rStyle w:val="a4"/>
          </w:rPr>
          <w:t>пункта 6</w:t>
        </w:r>
      </w:hyperlink>
    </w:p>
    <w:p w:rsidR="00000000" w:rsidRDefault="00B075C8">
      <w:bookmarkStart w:id="8" w:name="sub_7"/>
      <w:r>
        <w:t>7. Настоящий Указ вступает в силу со дня его подписания.</w:t>
      </w:r>
    </w:p>
    <w:bookmarkEnd w:id="8"/>
    <w:p w:rsidR="00000000" w:rsidRDefault="00B075C8"/>
    <w:tbl>
      <w:tblPr>
        <w:tblW w:w="0" w:type="auto"/>
        <w:tblInd w:w="108" w:type="dxa"/>
        <w:tblLook w:val="0000"/>
      </w:tblPr>
      <w:tblGrid>
        <w:gridCol w:w="6669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75C8">
            <w:pPr>
              <w:pStyle w:val="a9"/>
            </w:pPr>
            <w:r>
              <w:t>Президент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75C8">
            <w:pPr>
              <w:pStyle w:val="a8"/>
              <w:jc w:val="right"/>
            </w:pPr>
            <w:r>
              <w:t>В. </w:t>
            </w:r>
            <w:r>
              <w:t>Путин</w:t>
            </w:r>
          </w:p>
        </w:tc>
      </w:tr>
    </w:tbl>
    <w:p w:rsidR="00000000" w:rsidRDefault="00B075C8"/>
    <w:p w:rsidR="00000000" w:rsidRDefault="00B075C8">
      <w:pPr>
        <w:pStyle w:val="a9"/>
      </w:pPr>
      <w:r>
        <w:t>Москва, Кремль</w:t>
      </w:r>
    </w:p>
    <w:p w:rsidR="00000000" w:rsidRDefault="00B075C8">
      <w:pPr>
        <w:pStyle w:val="a9"/>
      </w:pPr>
      <w:r>
        <w:t>28 апреля 2008 г.</w:t>
      </w:r>
    </w:p>
    <w:p w:rsidR="00000000" w:rsidRDefault="00B075C8">
      <w:pPr>
        <w:pStyle w:val="a9"/>
      </w:pPr>
      <w:r>
        <w:t>N 607</w:t>
      </w:r>
    </w:p>
    <w:p w:rsidR="00000000" w:rsidRDefault="00B075C8"/>
    <w:p w:rsidR="00000000" w:rsidRDefault="00B075C8">
      <w:pPr>
        <w:pStyle w:val="a6"/>
        <w:rPr>
          <w:color w:val="000000"/>
          <w:sz w:val="16"/>
          <w:szCs w:val="16"/>
        </w:rPr>
      </w:pPr>
      <w:bookmarkStart w:id="9" w:name="sub_1000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B075C8">
      <w:pPr>
        <w:pStyle w:val="a7"/>
      </w:pPr>
      <w:r>
        <w:fldChar w:fldCharType="begin"/>
      </w:r>
      <w:r>
        <w:instrText>HYPERLINK "garantF1://70142002.12"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14 октября 2012 г. N 1384 перечень изложен в новой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B075C8">
      <w:pPr>
        <w:pStyle w:val="a7"/>
      </w:pPr>
      <w:hyperlink r:id="rId15" w:history="1">
        <w:r>
          <w:rPr>
            <w:rStyle w:val="a4"/>
          </w:rPr>
          <w:t>См. текст перечня в предыдущей редакции</w:t>
        </w:r>
      </w:hyperlink>
    </w:p>
    <w:p w:rsidR="00000000" w:rsidRDefault="00B075C8">
      <w:pPr>
        <w:pStyle w:val="1"/>
      </w:pPr>
      <w:r>
        <w:t>Перечень</w:t>
      </w:r>
      <w:r>
        <w:br/>
        <w:t>показателей для оценки эффективности деятельности органов местного самоуправления городских округов и муниципальных районов</w:t>
      </w:r>
      <w:r>
        <w:br/>
        <w:t>(утв</w:t>
      </w:r>
      <w:r>
        <w:t xml:space="preserve">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28 апреля 2008 г. N 607)</w:t>
      </w:r>
    </w:p>
    <w:p w:rsidR="00000000" w:rsidRDefault="00B075C8"/>
    <w:p w:rsidR="00000000" w:rsidRDefault="00B075C8">
      <w:bookmarkStart w:id="10" w:name="sub_1001"/>
      <w:r>
        <w:t>1. Число субъектов малого и среднего предпринимательства в расчете на 10 тыс. человек населения.</w:t>
      </w:r>
    </w:p>
    <w:p w:rsidR="00000000" w:rsidRDefault="00B075C8">
      <w:bookmarkStart w:id="11" w:name="sub_1002"/>
      <w:bookmarkEnd w:id="10"/>
      <w:r>
        <w:t xml:space="preserve">2. Доля среднесписочной численности работников (без внешних </w:t>
      </w:r>
      <w:r>
        <w:t>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000000" w:rsidRDefault="00B075C8">
      <w:bookmarkStart w:id="12" w:name="sub_1003"/>
      <w:bookmarkEnd w:id="11"/>
      <w:r>
        <w:t>3. Доля протяженности автомобильных дорог общего пользования местного значения, не отвечающих но</w:t>
      </w:r>
      <w:r>
        <w:t>рмативным требованиям, в общей протяженности автомобильных дорог общего пользования местного значения.</w:t>
      </w:r>
    </w:p>
    <w:p w:rsidR="00000000" w:rsidRDefault="00B075C8">
      <w:bookmarkStart w:id="13" w:name="sub_1004"/>
      <w:bookmarkEnd w:id="12"/>
      <w:r>
        <w:t>4. Доля населения, проживающего в населенных пунктах, не имеющих регулярного автобусного и (или) железнодорожного сообщения с администрат</w:t>
      </w:r>
      <w:r>
        <w:t>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000000" w:rsidRDefault="00B075C8">
      <w:bookmarkStart w:id="14" w:name="sub_1005"/>
      <w:bookmarkEnd w:id="13"/>
      <w:r>
        <w:t>5. Доля площади земельных участков, являющихся объектами налогообложения земельным налогом, в общей площади те</w:t>
      </w:r>
      <w:r>
        <w:t>рритории городского округа (муниципального района).</w:t>
      </w:r>
    </w:p>
    <w:p w:rsidR="00000000" w:rsidRDefault="00B075C8">
      <w:bookmarkStart w:id="15" w:name="sub_1006"/>
      <w:bookmarkEnd w:id="14"/>
      <w:r>
        <w:t xml:space="preserve">6. Доля детей в возрасте от одного года до шести лет, состоящих на учете для </w:t>
      </w:r>
      <w:r>
        <w:lastRenderedPageBreak/>
        <w:t>определения в муниципальные дошкольные образовательные учреждения, в общей численности детей в возрасте от одно</w:t>
      </w:r>
      <w:r>
        <w:t>го года до шести лет.</w:t>
      </w:r>
    </w:p>
    <w:p w:rsidR="00000000" w:rsidRDefault="00B075C8">
      <w:bookmarkStart w:id="16" w:name="sub_1007"/>
      <w:bookmarkEnd w:id="15"/>
      <w:r>
        <w:t xml:space="preserve">7.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с 1 января 2017 г.</w:t>
      </w:r>
    </w:p>
    <w:bookmarkEnd w:id="16"/>
    <w:p w:rsidR="00000000" w:rsidRDefault="00B075C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075C8">
      <w:pPr>
        <w:pStyle w:val="a7"/>
      </w:pPr>
      <w:r>
        <w:t xml:space="preserve">См. текст </w:t>
      </w:r>
      <w:hyperlink r:id="rId17" w:history="1">
        <w:r>
          <w:rPr>
            <w:rStyle w:val="a4"/>
          </w:rPr>
          <w:t>пункта 7</w:t>
        </w:r>
      </w:hyperlink>
    </w:p>
    <w:p w:rsidR="00000000" w:rsidRDefault="00B075C8">
      <w:bookmarkStart w:id="17" w:name="sub_1008"/>
      <w:r>
        <w:t xml:space="preserve">8. Общая площадь жилых помещений, приходящаяся </w:t>
      </w:r>
      <w:r>
        <w:t>в среднем на одного жителя, - всего, в том числе введенная в действие за один год.</w:t>
      </w:r>
    </w:p>
    <w:p w:rsidR="00000000" w:rsidRDefault="00B075C8">
      <w:bookmarkStart w:id="18" w:name="sub_1009"/>
      <w:bookmarkEnd w:id="17"/>
      <w:r>
        <w:t>9.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</w:t>
      </w:r>
      <w:r>
        <w:t>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</w:t>
      </w:r>
      <w:r>
        <w:t>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000000" w:rsidRDefault="00B075C8">
      <w:bookmarkStart w:id="19" w:name="sub_1010"/>
      <w:bookmarkEnd w:id="18"/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000000" w:rsidRDefault="00B075C8">
      <w:bookmarkStart w:id="20" w:name="sub_1011"/>
      <w:bookmarkEnd w:id="19"/>
      <w:r>
        <w:t>11. Удельная величина потребления энергетических ресурсов (электрическая и тепловая энергия, вода, природ</w:t>
      </w:r>
      <w:r>
        <w:t>ный газ) в многоквартирных домах (из расчета на 1 кв. метр общей площади и (или) на одного человека).</w:t>
      </w:r>
    </w:p>
    <w:p w:rsidR="00000000" w:rsidRDefault="00B075C8">
      <w:bookmarkStart w:id="21" w:name="sub_1012"/>
      <w:bookmarkEnd w:id="20"/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</w:t>
      </w:r>
      <w:r>
        <w:t>и учреждениями (из расчета на 1 кв. метр общей площади и (или) на одного человека).</w:t>
      </w:r>
    </w:p>
    <w:p w:rsidR="00000000" w:rsidRDefault="00B075C8">
      <w:bookmarkStart w:id="22" w:name="sub_1013"/>
      <w:bookmarkEnd w:id="21"/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000000" w:rsidRDefault="00B075C8">
      <w:pPr>
        <w:pStyle w:val="a6"/>
        <w:rPr>
          <w:color w:val="000000"/>
          <w:sz w:val="16"/>
          <w:szCs w:val="16"/>
        </w:rPr>
      </w:pPr>
      <w:bookmarkStart w:id="23" w:name="sub_1014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B075C8">
      <w:pPr>
        <w:pStyle w:val="a7"/>
      </w:pPr>
      <w:r>
        <w:t xml:space="preserve">Перечень дополнен пунктом 14 с 1 января 2019 г. - </w:t>
      </w:r>
      <w:hyperlink r:id="rId18" w:history="1">
        <w:r>
          <w:rPr>
            <w:rStyle w:val="a4"/>
          </w:rPr>
          <w:t>Указ</w:t>
        </w:r>
      </w:hyperlink>
      <w:r>
        <w:t xml:space="preserve"> Президента РФ от 9 мая 2018 г. N 212</w:t>
      </w:r>
    </w:p>
    <w:p w:rsidR="00000000" w:rsidRDefault="00B075C8">
      <w:r>
        <w:t>14. Результаты независимой оценки качества условий оказания услуг муниципальными ор</w:t>
      </w:r>
      <w:r>
        <w:t>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</w:t>
      </w:r>
      <w:r>
        <w:t>жетов муниципальных образований.</w:t>
      </w:r>
    </w:p>
    <w:p w:rsidR="00000000" w:rsidRDefault="00B075C8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75C8"/>
    <w:rsid w:val="00B0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86210.2000" TargetMode="External"/><Relationship Id="rId13" Type="http://schemas.openxmlformats.org/officeDocument/2006/relationships/hyperlink" Target="garantF1://57945619.6" TargetMode="External"/><Relationship Id="rId18" Type="http://schemas.openxmlformats.org/officeDocument/2006/relationships/hyperlink" Target="garantF1://71838280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86210.3000" TargetMode="External"/><Relationship Id="rId12" Type="http://schemas.openxmlformats.org/officeDocument/2006/relationships/hyperlink" Target="garantF1://70142002.112" TargetMode="External"/><Relationship Id="rId17" Type="http://schemas.openxmlformats.org/officeDocument/2006/relationships/hyperlink" Target="garantF1://57316772.100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429226.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6367.181" TargetMode="External"/><Relationship Id="rId11" Type="http://schemas.openxmlformats.org/officeDocument/2006/relationships/hyperlink" Target="garantF1://57945619.5" TargetMode="External"/><Relationship Id="rId5" Type="http://schemas.openxmlformats.org/officeDocument/2006/relationships/hyperlink" Target="garantF1://93208.0" TargetMode="External"/><Relationship Id="rId15" Type="http://schemas.openxmlformats.org/officeDocument/2006/relationships/hyperlink" Target="garantF1://57945619.1000" TargetMode="External"/><Relationship Id="rId10" Type="http://schemas.openxmlformats.org/officeDocument/2006/relationships/hyperlink" Target="garantF1://70142002.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86210.4000" TargetMode="External"/><Relationship Id="rId14" Type="http://schemas.openxmlformats.org/officeDocument/2006/relationships/hyperlink" Target="garantF1://70142002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7087</Characters>
  <Application>Microsoft Office Word</Application>
  <DocSecurity>4</DocSecurity>
  <Lines>59</Lines>
  <Paragraphs>16</Paragraphs>
  <ScaleCrop>false</ScaleCrop>
  <Company>НПП "Гарант-Сервис"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OEM</cp:lastModifiedBy>
  <cp:revision>2</cp:revision>
  <dcterms:created xsi:type="dcterms:W3CDTF">2019-06-13T11:05:00Z</dcterms:created>
  <dcterms:modified xsi:type="dcterms:W3CDTF">2019-06-13T11:05:00Z</dcterms:modified>
</cp:coreProperties>
</file>